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B" w:rsidRPr="007A7D2B" w:rsidRDefault="007A7D2B" w:rsidP="007A7D2B">
      <w:pPr>
        <w:tabs>
          <w:tab w:val="left" w:pos="284"/>
        </w:tabs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11 do SIWZ</w:t>
      </w:r>
    </w:p>
    <w:p w:rsidR="007A7D2B" w:rsidRPr="007A7D2B" w:rsidRDefault="007A7D2B" w:rsidP="007A7D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74B7" w:rsidRPr="00ED01EA" w:rsidRDefault="00B874B7" w:rsidP="00B874B7">
      <w:pPr>
        <w:widowControl w:val="0"/>
        <w:tabs>
          <w:tab w:val="center" w:pos="4500"/>
          <w:tab w:val="left" w:pos="8460"/>
          <w:tab w:val="right" w:pos="9090"/>
        </w:tabs>
        <w:suppressAutoHyphens/>
        <w:autoSpaceDE w:val="0"/>
        <w:spacing w:after="0" w:line="240" w:lineRule="auto"/>
        <w:ind w:right="7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</w:t>
      </w:r>
    </w:p>
    <w:p w:rsidR="00B874B7" w:rsidRPr="00ED01EA" w:rsidRDefault="00B874B7" w:rsidP="00B874B7">
      <w:pPr>
        <w:widowControl w:val="0"/>
        <w:tabs>
          <w:tab w:val="center" w:pos="4500"/>
          <w:tab w:val="left" w:pos="8460"/>
          <w:tab w:val="right" w:pos="9090"/>
        </w:tabs>
        <w:suppressAutoHyphens/>
        <w:autoSpaceDE w:val="0"/>
        <w:spacing w:after="0" w:line="240" w:lineRule="auto"/>
        <w:ind w:right="7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(pieczęć adresowa firmy Wykonawcy)</w:t>
      </w:r>
    </w:p>
    <w:p w:rsidR="00B874B7" w:rsidRPr="00ED01EA" w:rsidRDefault="00B874B7" w:rsidP="00B874B7">
      <w:pPr>
        <w:widowControl w:val="0"/>
        <w:tabs>
          <w:tab w:val="center" w:pos="4500"/>
          <w:tab w:val="left" w:pos="8460"/>
          <w:tab w:val="right" w:pos="9090"/>
        </w:tabs>
        <w:suppressAutoHyphens/>
        <w:autoSpaceDE w:val="0"/>
        <w:spacing w:after="0" w:line="240" w:lineRule="auto"/>
        <w:ind w:right="7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4B7" w:rsidRPr="00ED01EA" w:rsidRDefault="00B874B7" w:rsidP="00B874B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874B7" w:rsidRPr="00ED01EA" w:rsidRDefault="00B874B7" w:rsidP="00B874B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D01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FORMULARZ </w:t>
      </w:r>
      <w:r w:rsidR="00A25923" w:rsidRPr="007A7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OKREŚLAJĄCY WYSOKOŚĆ STAWEK I SKŁADEK ZA POSZCZEGÓLNE RYZYKA Z PODZIAŁEM NA PRZEDMIOTY UBEZPIECZENIA</w:t>
      </w:r>
    </w:p>
    <w:p w:rsidR="00B874B7" w:rsidRPr="00ED01EA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4B7" w:rsidRPr="00ED01EA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4B7" w:rsidRPr="00ED01EA" w:rsidRDefault="00B874B7" w:rsidP="00B8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i adres Wykonawcy:</w:t>
      </w:r>
    </w:p>
    <w:p w:rsidR="00B874B7" w:rsidRPr="00A02F52" w:rsidRDefault="00B874B7" w:rsidP="00B874B7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F5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B9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</w:t>
      </w:r>
      <w:bookmarkStart w:id="0" w:name="_GoBack"/>
      <w:bookmarkEnd w:id="0"/>
    </w:p>
    <w:p w:rsidR="00B874B7" w:rsidRPr="00A02F52" w:rsidRDefault="00B874B7" w:rsidP="00B874B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F52">
        <w:rPr>
          <w:rFonts w:ascii="Times New Roman" w:eastAsia="Times New Roman" w:hAnsi="Times New Roman" w:cs="Times New Roman"/>
          <w:sz w:val="24"/>
          <w:szCs w:val="24"/>
          <w:lang w:eastAsia="ar-SA"/>
        </w:rPr>
        <w:t>Tel. ……………………….</w:t>
      </w:r>
    </w:p>
    <w:p w:rsidR="00B874B7" w:rsidRPr="00A02F52" w:rsidRDefault="00B874B7" w:rsidP="00B874B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F52">
        <w:rPr>
          <w:rFonts w:ascii="Times New Roman" w:eastAsia="Times New Roman" w:hAnsi="Times New Roman" w:cs="Times New Roman"/>
          <w:sz w:val="24"/>
          <w:szCs w:val="24"/>
          <w:lang w:eastAsia="ar-SA"/>
        </w:rPr>
        <w:t>Fax ……………………….</w:t>
      </w:r>
    </w:p>
    <w:p w:rsidR="00B874B7" w:rsidRPr="00A02F52" w:rsidRDefault="00B874B7" w:rsidP="00B874B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F52">
        <w:rPr>
          <w:rFonts w:ascii="Times New Roman" w:eastAsia="Times New Roman" w:hAnsi="Times New Roman" w:cs="Times New Roman"/>
          <w:sz w:val="24"/>
          <w:szCs w:val="24"/>
          <w:lang w:eastAsia="ar-SA"/>
        </w:rPr>
        <w:t>KRS ………………………</w:t>
      </w:r>
    </w:p>
    <w:p w:rsidR="00B874B7" w:rsidRPr="00A02F52" w:rsidRDefault="00B874B7" w:rsidP="00B874B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F52">
        <w:rPr>
          <w:rFonts w:ascii="Times New Roman" w:eastAsia="Times New Roman" w:hAnsi="Times New Roman" w:cs="Times New Roman"/>
          <w:sz w:val="24"/>
          <w:szCs w:val="24"/>
          <w:lang w:eastAsia="ar-SA"/>
        </w:rPr>
        <w:t>REGON ………………….</w:t>
      </w:r>
    </w:p>
    <w:p w:rsidR="00B874B7" w:rsidRPr="00A02F52" w:rsidRDefault="00B874B7" w:rsidP="00B874B7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F52"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……………………….</w:t>
      </w:r>
    </w:p>
    <w:p w:rsidR="00B874B7" w:rsidRDefault="00B874B7" w:rsidP="00B8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74B7" w:rsidRPr="00ED01EA" w:rsidRDefault="00B874B7" w:rsidP="00B8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74B7" w:rsidRPr="00115BC6" w:rsidRDefault="00B874B7" w:rsidP="00B8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5BC6">
        <w:rPr>
          <w:rFonts w:ascii="Times New Roman" w:eastAsia="Times New Roman" w:hAnsi="Times New Roman" w:cs="Times New Roman"/>
          <w:b/>
          <w:lang w:eastAsia="ar-SA"/>
        </w:rPr>
        <w:t xml:space="preserve">USŁUGA KOMPLEKSOWEGO UBEZPIECZENIA </w:t>
      </w:r>
    </w:p>
    <w:p w:rsidR="00B874B7" w:rsidRPr="00115BC6" w:rsidRDefault="00B874B7" w:rsidP="00B8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5BC6">
        <w:rPr>
          <w:rFonts w:ascii="Times New Roman" w:eastAsia="Times New Roman" w:hAnsi="Times New Roman" w:cs="Times New Roman"/>
          <w:b/>
          <w:lang w:eastAsia="ar-SA"/>
        </w:rPr>
        <w:t>Przedsiębiorstwa Miejskiego  MZUM PL. S.A. w Dąbrowie Górniczej</w:t>
      </w:r>
    </w:p>
    <w:p w:rsidR="00B874B7" w:rsidRPr="00115BC6" w:rsidRDefault="00B874B7" w:rsidP="00B874B7">
      <w:pPr>
        <w:suppressAutoHyphens/>
        <w:autoSpaceDE w:val="0"/>
        <w:spacing w:after="0" w:line="240" w:lineRule="auto"/>
        <w:ind w:left="330" w:firstLine="4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74B7" w:rsidRPr="00115BC6" w:rsidRDefault="00B874B7" w:rsidP="00B8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15BC6">
        <w:rPr>
          <w:rFonts w:ascii="Times New Roman" w:eastAsia="Times New Roman" w:hAnsi="Times New Roman" w:cs="Times New Roman"/>
          <w:b/>
          <w:lang w:eastAsia="ar-SA"/>
        </w:rPr>
        <w:t xml:space="preserve">Zadanie I – </w:t>
      </w:r>
      <w:r w:rsidRPr="00115BC6">
        <w:rPr>
          <w:rFonts w:ascii="Times New Roman" w:eastAsia="Times New Roman" w:hAnsi="Times New Roman" w:cs="Times New Roman"/>
          <w:lang w:eastAsia="ar-SA"/>
        </w:rPr>
        <w:t>Ubezpieczenie majątku i odpowiedzialności cywilnej z tytułu prowadzonej działalności Przedsiębiorstwa Miejskiego MZUM PL. S.A. w Dąbrowie Górniczej</w:t>
      </w:r>
    </w:p>
    <w:p w:rsidR="00B874B7" w:rsidRDefault="00B874B7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23" w:rsidRDefault="00A25923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4B7" w:rsidRPr="00115BC6" w:rsidRDefault="00B874B7" w:rsidP="00B8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115BC6">
        <w:rPr>
          <w:rFonts w:ascii="Times New Roman" w:eastAsia="Times New Roman" w:hAnsi="Times New Roman" w:cs="Times New Roman"/>
          <w:b/>
          <w:sz w:val="20"/>
          <w:szCs w:val="20"/>
          <w:highlight w:val="lightGray"/>
          <w:u w:val="single"/>
          <w:lang w:eastAsia="ar-SA"/>
        </w:rPr>
        <w:lastRenderedPageBreak/>
        <w:t>I. UBEZPIECZENIE OD WSZYSTKICH RYZYK</w:t>
      </w:r>
    </w:p>
    <w:p w:rsidR="00B874B7" w:rsidRPr="00115BC6" w:rsidRDefault="00B874B7" w:rsidP="00B87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98"/>
        <w:gridCol w:w="1526"/>
        <w:gridCol w:w="2126"/>
        <w:gridCol w:w="1684"/>
        <w:gridCol w:w="1684"/>
      </w:tblGrid>
      <w:tr w:rsidR="00B874B7" w:rsidRPr="00115BC6" w:rsidTr="00B95410">
        <w:tc>
          <w:tcPr>
            <w:tcW w:w="57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Suma ubezpieczenia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Składka za 12 miesięcy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874B7" w:rsidRPr="00B874B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7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</w:t>
            </w:r>
          </w:p>
        </w:tc>
      </w:tr>
      <w:tr w:rsidR="00B874B7" w:rsidRPr="00115BC6" w:rsidTr="00B95410">
        <w:trPr>
          <w:trHeight w:val="384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Budynek Centrum Administracyjnego* 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ul. Graniczna 21-23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75 617 765,52 zł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 w:val="restart"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384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Biurowiec* 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Al. Piłsudskiego 74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5 500 000,00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387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Pozostałe budynki                    i wiaty magazynowe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Al. Zagłębia Dąbrowskiego 15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(416 879,11 zł)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Budynek administracyjny 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182 860,48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421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Budynek administracyjny II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155 518,63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272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Wiata magazynowa (2A)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16 310,00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403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Budynek warsztatowy (2B)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29 298,00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423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Budynek warsztatowy (3A)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16 402,00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416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Wiata magazynowa (3B)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14 090,00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339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Portiernia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2 400,00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940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Maszyny, urządzenia, wyposażenie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(Zgodnie z wykazem stanowiącym załącznik 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4 do SIWZ)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645 113,73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48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Wartości pieniężne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468"/>
        </w:trPr>
        <w:tc>
          <w:tcPr>
            <w:tcW w:w="3794" w:type="dxa"/>
            <w:gridSpan w:val="3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82 189 758,36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874B7" w:rsidRDefault="00B874B7" w:rsidP="00B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D73" w:rsidRDefault="00D93D73" w:rsidP="00B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D73" w:rsidRDefault="00D93D73" w:rsidP="00B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4B7" w:rsidRDefault="00B874B7" w:rsidP="00B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4B7" w:rsidRPr="00115BC6" w:rsidRDefault="00B874B7" w:rsidP="00B8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4B7" w:rsidRPr="00115BC6" w:rsidRDefault="00B874B7" w:rsidP="00B87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115BC6">
        <w:rPr>
          <w:rFonts w:ascii="Times New Roman" w:eastAsia="Times New Roman" w:hAnsi="Times New Roman" w:cs="Times New Roman"/>
          <w:b/>
          <w:sz w:val="20"/>
          <w:szCs w:val="20"/>
          <w:highlight w:val="lightGray"/>
          <w:u w:val="single"/>
          <w:lang w:eastAsia="ar-SA"/>
        </w:rPr>
        <w:t>II. LIMITY ODPOWIEDZIALNOŚCI OD KRADZIEŻY Z WŁAMANIEM I RABUNKU</w:t>
      </w:r>
    </w:p>
    <w:p w:rsidR="00B874B7" w:rsidRPr="00115BC6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24"/>
        <w:gridCol w:w="2126"/>
        <w:gridCol w:w="1742"/>
        <w:gridCol w:w="1742"/>
      </w:tblGrid>
      <w:tr w:rsidR="00B874B7" w:rsidRPr="00115BC6" w:rsidTr="00B95410">
        <w:tc>
          <w:tcPr>
            <w:tcW w:w="57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Suma ubezpieczenia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Składka za 12 miesięcy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7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</w:t>
            </w:r>
          </w:p>
        </w:tc>
      </w:tr>
      <w:tr w:rsidR="00B874B7" w:rsidRPr="00115BC6" w:rsidTr="00B95410">
        <w:trPr>
          <w:trHeight w:val="622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Środki trwałe i wyposażenie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200 000,00 zł</w:t>
            </w:r>
          </w:p>
        </w:tc>
        <w:tc>
          <w:tcPr>
            <w:tcW w:w="1742" w:type="dxa"/>
            <w:vMerge w:val="restart"/>
            <w:tcBorders>
              <w:left w:val="single" w:sz="4" w:space="0" w:color="auto"/>
            </w:tcBorders>
          </w:tcPr>
          <w:p w:rsidR="00B874B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74B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74B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2" w:type="dxa"/>
            <w:vMerge w:val="restart"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1020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Wartości pieniężne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od kradzieży z włamaniem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od rabunku w lokalu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od rabunku w transporcie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 zł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 zł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 zł</w:t>
            </w: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586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Kradzież zwykła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 zł</w:t>
            </w: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358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540 000,00 zł</w:t>
            </w: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874B7" w:rsidRPr="00115BC6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Pr="00115BC6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Pr="00115BC6" w:rsidRDefault="00B874B7" w:rsidP="00B87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4B7" w:rsidRPr="00115BC6" w:rsidRDefault="00B874B7" w:rsidP="00B874B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115BC6">
        <w:rPr>
          <w:rFonts w:ascii="Times New Roman" w:eastAsia="Times New Roman" w:hAnsi="Times New Roman" w:cs="Times New Roman"/>
          <w:b/>
          <w:sz w:val="20"/>
          <w:szCs w:val="20"/>
          <w:highlight w:val="lightGray"/>
          <w:u w:val="single"/>
          <w:lang w:eastAsia="ar-SA"/>
        </w:rPr>
        <w:lastRenderedPageBreak/>
        <w:t>III. UBEZPIECZENIE SPRZĘTU ELEKTRONICZNEGO OD WSZYSTKICH RYZYK</w:t>
      </w:r>
    </w:p>
    <w:p w:rsidR="00B874B7" w:rsidRPr="00115BC6" w:rsidRDefault="00B874B7" w:rsidP="00B874B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24"/>
        <w:gridCol w:w="2126"/>
        <w:gridCol w:w="1684"/>
        <w:gridCol w:w="1684"/>
      </w:tblGrid>
      <w:tr w:rsidR="00B874B7" w:rsidRPr="00115BC6" w:rsidTr="00B95410">
        <w:tc>
          <w:tcPr>
            <w:tcW w:w="57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Suma ubezpieczenia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Składka za 12 miesięcy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7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</w:t>
            </w:r>
          </w:p>
        </w:tc>
      </w:tr>
      <w:tr w:rsidR="00B874B7" w:rsidRPr="00115BC6" w:rsidTr="00B95410">
        <w:trPr>
          <w:trHeight w:val="482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Sprzęt  stacjonarny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Zgodnie z wykazem stanowiącym załącznik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nr 5 do SIWZ</w:t>
            </w: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75 196,57 zł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 w:val="restart"/>
            <w:tcBorders>
              <w:lef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51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Sprzęt  przenośny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Zgodnie z wykazem stanowiącym załącznik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Nr 6 do SIWZ</w:t>
            </w: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41 566,82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540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Oprogramowanie i koszty odtworzenia danych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(pierwsze ryzyko)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B95410">
        <w:trPr>
          <w:trHeight w:val="414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874B7" w:rsidRPr="00115BC6" w:rsidRDefault="00A25923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126 763,39 zł</w:t>
            </w:r>
          </w:p>
        </w:tc>
        <w:tc>
          <w:tcPr>
            <w:tcW w:w="1684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</w:tcBorders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874B7" w:rsidRPr="00115BC6" w:rsidRDefault="00B874B7" w:rsidP="00B874B7">
      <w:pPr>
        <w:suppressAutoHyphens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15B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15B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</w:t>
      </w:r>
    </w:p>
    <w:p w:rsidR="00B874B7" w:rsidRPr="00115BC6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Pr="00115BC6" w:rsidRDefault="00B874B7" w:rsidP="00B87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4B7" w:rsidRPr="00115BC6" w:rsidRDefault="00B874B7" w:rsidP="00B874B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115BC6">
        <w:rPr>
          <w:rFonts w:ascii="Times New Roman" w:eastAsia="Times New Roman" w:hAnsi="Times New Roman" w:cs="Times New Roman"/>
          <w:b/>
          <w:sz w:val="20"/>
          <w:szCs w:val="20"/>
          <w:highlight w:val="lightGray"/>
          <w:u w:val="single"/>
          <w:lang w:eastAsia="ar-SA"/>
        </w:rPr>
        <w:t>IV. UBEZPIECZENIE SZYB I PRZEDMIOTÓW SZKLANYCH OD STŁUCZENIA</w:t>
      </w:r>
    </w:p>
    <w:p w:rsidR="00B874B7" w:rsidRPr="00115BC6" w:rsidRDefault="00B874B7" w:rsidP="00B874B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802"/>
        <w:gridCol w:w="1802"/>
      </w:tblGrid>
      <w:tr w:rsidR="00B874B7" w:rsidRPr="00115BC6" w:rsidTr="00B95410">
        <w:trPr>
          <w:trHeight w:val="442"/>
        </w:trPr>
        <w:tc>
          <w:tcPr>
            <w:tcW w:w="1992" w:type="pct"/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ubezpieczenia</w:t>
            </w:r>
          </w:p>
        </w:tc>
        <w:tc>
          <w:tcPr>
            <w:tcW w:w="1116" w:type="pct"/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Suma ubezpieczenia</w:t>
            </w:r>
          </w:p>
        </w:tc>
        <w:tc>
          <w:tcPr>
            <w:tcW w:w="946" w:type="pct"/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Składka za 12 miesięcy</w:t>
            </w:r>
          </w:p>
        </w:tc>
        <w:tc>
          <w:tcPr>
            <w:tcW w:w="946" w:type="pct"/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87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</w:t>
            </w:r>
          </w:p>
        </w:tc>
      </w:tr>
      <w:tr w:rsidR="00B874B7" w:rsidRPr="00115BC6" w:rsidTr="00B95410">
        <w:trPr>
          <w:trHeight w:val="348"/>
        </w:trPr>
        <w:tc>
          <w:tcPr>
            <w:tcW w:w="1992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Oszklenie, w tym:</w:t>
            </w:r>
          </w:p>
          <w:p w:rsidR="00B874B7" w:rsidRPr="00115BC6" w:rsidRDefault="00B874B7" w:rsidP="00B874B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Szyby okienne i drzwiowe;</w:t>
            </w:r>
          </w:p>
          <w:p w:rsidR="00B874B7" w:rsidRPr="00115BC6" w:rsidRDefault="00B874B7" w:rsidP="00B874B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Oszklenie ścienne i dachowe;</w:t>
            </w:r>
          </w:p>
          <w:p w:rsidR="00B874B7" w:rsidRPr="00115BC6" w:rsidRDefault="00B874B7" w:rsidP="00B874B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Płyty szklane stanowiące składowe części mebli, gablot reklamowych, stołów i lad;</w:t>
            </w:r>
          </w:p>
          <w:p w:rsidR="00B874B7" w:rsidRPr="00115BC6" w:rsidRDefault="00B874B7" w:rsidP="00B874B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Szyldy i transparenty</w:t>
            </w:r>
          </w:p>
          <w:p w:rsidR="00B874B7" w:rsidRPr="00115BC6" w:rsidRDefault="00B874B7" w:rsidP="00B874B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Rurki neonowe</w:t>
            </w:r>
          </w:p>
        </w:tc>
        <w:tc>
          <w:tcPr>
            <w:tcW w:w="111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 zł</w:t>
            </w:r>
          </w:p>
        </w:tc>
        <w:tc>
          <w:tcPr>
            <w:tcW w:w="94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874B7" w:rsidRPr="00115BC6" w:rsidRDefault="00B874B7" w:rsidP="00B874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Pr="00115BC6" w:rsidRDefault="00B874B7" w:rsidP="00B874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74B7" w:rsidRPr="00115BC6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874B7" w:rsidRPr="00115BC6" w:rsidRDefault="00B874B7" w:rsidP="00B874B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115BC6">
        <w:rPr>
          <w:rFonts w:ascii="Times New Roman" w:eastAsia="Times New Roman" w:hAnsi="Times New Roman" w:cs="Times New Roman"/>
          <w:b/>
          <w:sz w:val="20"/>
          <w:szCs w:val="20"/>
          <w:highlight w:val="lightGray"/>
          <w:u w:val="single"/>
          <w:lang w:eastAsia="ar-SA"/>
        </w:rPr>
        <w:t>V. UBEZPIECZENIE KOMUNIKACYJNE POJAZDÓW W ZAKRESIE OC/AC/NNW/ASS</w:t>
      </w:r>
    </w:p>
    <w:p w:rsidR="00B874B7" w:rsidRPr="00115BC6" w:rsidRDefault="00B874B7" w:rsidP="00B874B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tbl>
      <w:tblPr>
        <w:tblW w:w="50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03"/>
        <w:gridCol w:w="850"/>
        <w:gridCol w:w="993"/>
        <w:gridCol w:w="1133"/>
        <w:gridCol w:w="1157"/>
        <w:gridCol w:w="1159"/>
        <w:gridCol w:w="1159"/>
        <w:gridCol w:w="1154"/>
      </w:tblGrid>
      <w:tr w:rsidR="00B874B7" w:rsidRPr="00ED01EA" w:rsidTr="00B874B7">
        <w:trPr>
          <w:trHeight w:val="8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74B7" w:rsidRPr="00ED01EA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D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74B7" w:rsidRPr="00ED01EA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D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Marka , typ, model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74B7" w:rsidRPr="00ED01EA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D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Rodzaj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74B7" w:rsidRPr="00ED01EA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D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Nr rej.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874B7" w:rsidRPr="00ED01EA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D01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Suma ubezpieczenia (NETTO)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74B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Składka </w:t>
            </w:r>
          </w:p>
          <w:p w:rsidR="00B874B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01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OC</w:t>
            </w:r>
          </w:p>
          <w:p w:rsidR="006D3D1F" w:rsidRPr="006D3D1F" w:rsidRDefault="006D3D1F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</w:pPr>
            <w:r w:rsidRPr="006D3D1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(za 12 miesięcy)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74B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Stawka</w:t>
            </w:r>
          </w:p>
          <w:p w:rsidR="00B874B7" w:rsidRPr="00ED01EA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01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AC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74B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Składka</w:t>
            </w:r>
          </w:p>
          <w:p w:rsidR="00B874B7" w:rsidRPr="00ED01EA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01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NNW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74B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Składka</w:t>
            </w:r>
          </w:p>
          <w:p w:rsidR="00B874B7" w:rsidRPr="00ED01EA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D01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ASS</w:t>
            </w:r>
          </w:p>
        </w:tc>
      </w:tr>
      <w:tr w:rsidR="00B874B7" w:rsidRPr="00ED01EA" w:rsidTr="00B874B7">
        <w:trPr>
          <w:trHeight w:val="51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Peugeot Partner 7N9HXC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ciężarowy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SD 72998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A02F52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23 000,00 zł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874B7" w:rsidRPr="00ED01EA" w:rsidTr="00B874B7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Ford Mondeo WAGON LOCAL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osobowy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SD 71804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A02F52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48 000,00 zł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874B7" w:rsidRPr="00ED01EA" w:rsidTr="00B874B7">
        <w:trPr>
          <w:trHeight w:val="4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Renaut Master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ciężarowy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SD 03388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A02F52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6 500,00 zł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52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B7" w:rsidRPr="00225247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874B7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3D1F" w:rsidRDefault="006D3D1F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3D1F" w:rsidRDefault="006D3D1F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3D1F" w:rsidRDefault="006D3D1F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3D1F" w:rsidRDefault="006D3D1F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Pr="00115BC6" w:rsidRDefault="00B874B7" w:rsidP="00B874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4B7" w:rsidRPr="00115BC6" w:rsidRDefault="00B874B7" w:rsidP="00B874B7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115BC6">
        <w:rPr>
          <w:rFonts w:ascii="Times New Roman" w:eastAsia="Times New Roman" w:hAnsi="Times New Roman" w:cs="Times New Roman"/>
          <w:b/>
          <w:sz w:val="20"/>
          <w:szCs w:val="20"/>
          <w:highlight w:val="lightGray"/>
          <w:u w:val="single"/>
          <w:lang w:eastAsia="ar-SA"/>
        </w:rPr>
        <w:lastRenderedPageBreak/>
        <w:t>VI. UBEZPIECZENIE ODPOWIEDZIALNOŚCI CYWILNEJ Z TYTUŁU PROWADZENIA DZIAŁALNOŚCI GOSPODARCZEJ LUB UŻYTKOWANIA MIENIA</w:t>
      </w:r>
    </w:p>
    <w:p w:rsidR="00B874B7" w:rsidRPr="00115BC6" w:rsidRDefault="00B874B7" w:rsidP="00B874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848"/>
        <w:gridCol w:w="1844"/>
        <w:gridCol w:w="1560"/>
        <w:gridCol w:w="1555"/>
      </w:tblGrid>
      <w:tr w:rsidR="00B874B7" w:rsidRPr="00115BC6" w:rsidTr="00D93D73">
        <w:trPr>
          <w:trHeight w:val="442"/>
        </w:trPr>
        <w:tc>
          <w:tcPr>
            <w:tcW w:w="2340" w:type="pct"/>
            <w:gridSpan w:val="2"/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Zakres ubezpieczenia</w:t>
            </w:r>
          </w:p>
        </w:tc>
        <w:tc>
          <w:tcPr>
            <w:tcW w:w="989" w:type="pct"/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Suma gwarancyjna</w:t>
            </w:r>
          </w:p>
        </w:tc>
        <w:tc>
          <w:tcPr>
            <w:tcW w:w="837" w:type="pct"/>
            <w:vMerge w:val="restart"/>
            <w:shd w:val="clear" w:color="auto" w:fill="E0E0E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Składka za 12 miesięcy</w:t>
            </w:r>
          </w:p>
        </w:tc>
        <w:tc>
          <w:tcPr>
            <w:tcW w:w="834" w:type="pct"/>
            <w:vMerge w:val="restart"/>
            <w:shd w:val="clear" w:color="auto" w:fill="E0E0E0"/>
            <w:vAlign w:val="center"/>
          </w:tcPr>
          <w:p w:rsidR="00B874B7" w:rsidRPr="00115BC6" w:rsidRDefault="006D3D1F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</w:t>
            </w:r>
          </w:p>
        </w:tc>
      </w:tr>
      <w:tr w:rsidR="00B874B7" w:rsidRPr="00115BC6" w:rsidTr="00D93D73">
        <w:trPr>
          <w:trHeight w:val="442"/>
        </w:trPr>
        <w:tc>
          <w:tcPr>
            <w:tcW w:w="3329" w:type="pct"/>
            <w:gridSpan w:val="3"/>
            <w:shd w:val="clear" w:color="auto" w:fill="92D05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ZAKRES OBLIGATORYJNY</w:t>
            </w:r>
          </w:p>
        </w:tc>
        <w:tc>
          <w:tcPr>
            <w:tcW w:w="837" w:type="pct"/>
            <w:vMerge/>
            <w:shd w:val="clear" w:color="auto" w:fill="92D05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vMerge/>
            <w:shd w:val="clear" w:color="auto" w:fill="92D050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874B7" w:rsidRPr="00115BC6" w:rsidTr="00D93D73">
        <w:tc>
          <w:tcPr>
            <w:tcW w:w="27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64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 deliktowe z tytułu prowadzenia działalności lub posiadania mienia</w:t>
            </w:r>
          </w:p>
        </w:tc>
        <w:tc>
          <w:tcPr>
            <w:tcW w:w="989" w:type="pct"/>
            <w:vMerge w:val="restar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5 000 000,00 zł</w:t>
            </w:r>
          </w:p>
        </w:tc>
        <w:tc>
          <w:tcPr>
            <w:tcW w:w="837" w:type="pct"/>
            <w:vMerge w:val="restar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D93D73">
        <w:trPr>
          <w:trHeight w:val="381"/>
        </w:trPr>
        <w:tc>
          <w:tcPr>
            <w:tcW w:w="27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4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 za szkody wynikłe z wadliwie wykonanych prac lub usług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obejmująca swym zakresem szkody powstałe na skutek prowadzenia prac budowlanych, wyburzeniowych lub rozbiórkowych</w:t>
            </w:r>
          </w:p>
        </w:tc>
        <w:tc>
          <w:tcPr>
            <w:tcW w:w="989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D93D73">
        <w:tc>
          <w:tcPr>
            <w:tcW w:w="27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64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 za szkody wynikłe z wadliwie wykonanych prac lub usług wynikłe po przekazaniu pracy lub usługi</w:t>
            </w:r>
          </w:p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obejmująca swym zakresem szkody powstałe na skutek prowadzenia prac budowlanych, wyburzeniowych lub rozbiórkowych</w:t>
            </w:r>
          </w:p>
        </w:tc>
        <w:tc>
          <w:tcPr>
            <w:tcW w:w="989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D93D73">
        <w:tc>
          <w:tcPr>
            <w:tcW w:w="27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064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 pracodawcy za szkody osobowe i rzeczowe wyrządzone pracownikom (</w:t>
            </w:r>
            <w:r w:rsidRPr="00115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 tym osobom zatrudnionym na podstawie umów cywilnoprawnych</w:t>
            </w: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89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200 000,00 zł</w:t>
            </w:r>
          </w:p>
        </w:tc>
        <w:tc>
          <w:tcPr>
            <w:tcW w:w="837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D93D73">
        <w:tc>
          <w:tcPr>
            <w:tcW w:w="27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064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 za podwykonawców</w:t>
            </w:r>
          </w:p>
        </w:tc>
        <w:tc>
          <w:tcPr>
            <w:tcW w:w="989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200 000,00 zł</w:t>
            </w:r>
          </w:p>
        </w:tc>
        <w:tc>
          <w:tcPr>
            <w:tcW w:w="837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D93D73">
        <w:tc>
          <w:tcPr>
            <w:tcW w:w="27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064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 za szkody w podziemnych instalacjach lub urządzeniach</w:t>
            </w:r>
          </w:p>
        </w:tc>
        <w:tc>
          <w:tcPr>
            <w:tcW w:w="989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200 000,00 zł</w:t>
            </w:r>
          </w:p>
        </w:tc>
        <w:tc>
          <w:tcPr>
            <w:tcW w:w="837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D93D73">
        <w:tc>
          <w:tcPr>
            <w:tcW w:w="27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064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 za szkody wyrządzone przez maszyny, urządzenia i środki transportowe nie podlegające obowiązkowemu ubezpieczeniu OC (w tym wózki widłowe)</w:t>
            </w:r>
          </w:p>
        </w:tc>
        <w:tc>
          <w:tcPr>
            <w:tcW w:w="989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200 000,00 zł</w:t>
            </w:r>
          </w:p>
        </w:tc>
        <w:tc>
          <w:tcPr>
            <w:tcW w:w="837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74B7" w:rsidRPr="00115BC6" w:rsidTr="00D93D73">
        <w:tc>
          <w:tcPr>
            <w:tcW w:w="276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064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 za szkody spowodowane  cofnięciem się ścieków z kanalizacji</w:t>
            </w:r>
          </w:p>
        </w:tc>
        <w:tc>
          <w:tcPr>
            <w:tcW w:w="989" w:type="pct"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200 000,00 zł</w:t>
            </w:r>
          </w:p>
        </w:tc>
        <w:tc>
          <w:tcPr>
            <w:tcW w:w="837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vMerge/>
            <w:vAlign w:val="center"/>
          </w:tcPr>
          <w:p w:rsidR="00B874B7" w:rsidRPr="00115BC6" w:rsidRDefault="00B874B7" w:rsidP="00B954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874B7" w:rsidRDefault="00B874B7" w:rsidP="00B87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93D73" w:rsidRDefault="00D93D73" w:rsidP="00B87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93D73" w:rsidRDefault="00D93D73" w:rsidP="00B87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93D73" w:rsidRPr="00115BC6" w:rsidRDefault="00D93D73" w:rsidP="00B87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A7D2B" w:rsidRPr="007A7D2B" w:rsidRDefault="007A7D2B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D2B" w:rsidRPr="007A7D2B" w:rsidRDefault="007A7D2B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data: ......................................</w:t>
      </w:r>
    </w:p>
    <w:p w:rsidR="007A7D2B" w:rsidRPr="007A7D2B" w:rsidRDefault="007A7D2B" w:rsidP="007A7D2B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D2B" w:rsidRPr="007A7D2B" w:rsidRDefault="007A7D2B" w:rsidP="007A7D2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_______________________________          </w:t>
      </w:r>
    </w:p>
    <w:p w:rsidR="007A7D2B" w:rsidRPr="007A7D2B" w:rsidRDefault="007A7D2B" w:rsidP="007A7D2B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(podpis upoważnionego przedstawiciela)</w:t>
      </w:r>
    </w:p>
    <w:p w:rsidR="00ED01EA" w:rsidRPr="00ED01EA" w:rsidRDefault="00ED01EA" w:rsidP="00226AA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1E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</w:t>
      </w:r>
    </w:p>
    <w:sectPr w:rsidR="00ED01EA" w:rsidRPr="00ED01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F8" w:rsidRDefault="007B7AF8" w:rsidP="00DA77B7">
      <w:pPr>
        <w:spacing w:after="0" w:line="240" w:lineRule="auto"/>
      </w:pPr>
      <w:r>
        <w:separator/>
      </w:r>
    </w:p>
  </w:endnote>
  <w:endnote w:type="continuationSeparator" w:id="0">
    <w:p w:rsidR="007B7AF8" w:rsidRDefault="007B7AF8" w:rsidP="00DA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677886"/>
      <w:docPartObj>
        <w:docPartGallery w:val="Page Numbers (Bottom of Page)"/>
        <w:docPartUnique/>
      </w:docPartObj>
    </w:sdtPr>
    <w:sdtEndPr/>
    <w:sdtContent>
      <w:p w:rsidR="00D93D73" w:rsidRDefault="00D93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97">
          <w:rPr>
            <w:noProof/>
          </w:rPr>
          <w:t>1</w:t>
        </w:r>
        <w:r>
          <w:fldChar w:fldCharType="end"/>
        </w:r>
      </w:p>
    </w:sdtContent>
  </w:sdt>
  <w:p w:rsidR="00D93D73" w:rsidRDefault="00D93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F8" w:rsidRDefault="007B7AF8" w:rsidP="00DA77B7">
      <w:pPr>
        <w:spacing w:after="0" w:line="240" w:lineRule="auto"/>
      </w:pPr>
      <w:r>
        <w:separator/>
      </w:r>
    </w:p>
  </w:footnote>
  <w:footnote w:type="continuationSeparator" w:id="0">
    <w:p w:rsidR="007B7AF8" w:rsidRDefault="007B7AF8" w:rsidP="00DA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B7" w:rsidRPr="00DA77B7" w:rsidRDefault="00DA77B7" w:rsidP="00DA77B7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DA77B7">
      <w:rPr>
        <w:rFonts w:ascii="Times New Roman" w:eastAsia="Times New Roman" w:hAnsi="Times New Roman" w:cs="Times New Roman"/>
        <w:sz w:val="24"/>
        <w:szCs w:val="24"/>
        <w:lang w:eastAsia="ar-SA"/>
      </w:rPr>
      <w:t>Nr sprawy: ZP/001/PZ/2015</w:t>
    </w:r>
  </w:p>
  <w:p w:rsidR="00DA77B7" w:rsidRDefault="00DA7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B6"/>
    <w:rsid w:val="000214B6"/>
    <w:rsid w:val="00226AA7"/>
    <w:rsid w:val="006D3D1F"/>
    <w:rsid w:val="007A7D2B"/>
    <w:rsid w:val="007B7AF8"/>
    <w:rsid w:val="009F5B97"/>
    <w:rsid w:val="00A02F52"/>
    <w:rsid w:val="00A25923"/>
    <w:rsid w:val="00B874B7"/>
    <w:rsid w:val="00D93D73"/>
    <w:rsid w:val="00DA77B7"/>
    <w:rsid w:val="00EA3A09"/>
    <w:rsid w:val="00E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B7"/>
  </w:style>
  <w:style w:type="paragraph" w:styleId="Stopka">
    <w:name w:val="footer"/>
    <w:basedOn w:val="Normalny"/>
    <w:link w:val="StopkaZnak"/>
    <w:uiPriority w:val="99"/>
    <w:unhideWhenUsed/>
    <w:rsid w:val="00DA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B7"/>
  </w:style>
  <w:style w:type="paragraph" w:styleId="Tekstdymka">
    <w:name w:val="Balloon Text"/>
    <w:basedOn w:val="Normalny"/>
    <w:link w:val="TekstdymkaZnak"/>
    <w:uiPriority w:val="99"/>
    <w:semiHidden/>
    <w:unhideWhenUsed/>
    <w:rsid w:val="009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B7"/>
  </w:style>
  <w:style w:type="paragraph" w:styleId="Stopka">
    <w:name w:val="footer"/>
    <w:basedOn w:val="Normalny"/>
    <w:link w:val="StopkaZnak"/>
    <w:uiPriority w:val="99"/>
    <w:unhideWhenUsed/>
    <w:rsid w:val="00DA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B7"/>
  </w:style>
  <w:style w:type="paragraph" w:styleId="Tekstdymka">
    <w:name w:val="Balloon Text"/>
    <w:basedOn w:val="Normalny"/>
    <w:link w:val="TekstdymkaZnak"/>
    <w:uiPriority w:val="99"/>
    <w:semiHidden/>
    <w:unhideWhenUsed/>
    <w:rsid w:val="009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mpodraza</cp:lastModifiedBy>
  <cp:revision>2</cp:revision>
  <cp:lastPrinted>2015-03-09T09:18:00Z</cp:lastPrinted>
  <dcterms:created xsi:type="dcterms:W3CDTF">2015-03-09T09:19:00Z</dcterms:created>
  <dcterms:modified xsi:type="dcterms:W3CDTF">2015-03-09T09:19:00Z</dcterms:modified>
</cp:coreProperties>
</file>